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ТВЕРСКОЙ ОБЛАСТИ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2012 г. N 84-пп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ЗАКОНОДАТЕЛЬСТВА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 (супруга) и несовершеннолетних детей" Правительство Тверской области постановляет: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Тверской области в исполнительных органах государственной власти Тверской области,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(далее - Перечень) (прилагается).</w:t>
      </w:r>
      <w:proofErr w:type="gramEnd"/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Министрам Правительства Тверской области, руководителям областных исполнительных органов государственной власти Тверской области в срок до 19 марта 2012 года утвердить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пунктами 29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Перечня перечни конкретных должностей государственной гражданской службы Тверской области в соответствующих областных и территориальных исполнительных органах государственной власти Тверской области, при назначении на которые граждане и при замещении которых государственные гражданские служащие Тверской области</w:t>
      </w:r>
      <w:proofErr w:type="gramEnd"/>
      <w:r>
        <w:rPr>
          <w:rFonts w:ascii="Calibri" w:hAnsi="Calibri" w:cs="Calibri"/>
        </w:rPr>
        <w:t xml:space="preserve">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Тверской области, включенную в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или в перечни должностей государственной гражданской службы Тверской области в областных (территориальных) исполнительных органах государственной власти Тверской области, утвержденные нормативными правовыми актами соответствующих областных исполнительных органов государственной власти Тверской области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пунктами 29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Перечня, в течение двух лет после увольнения с государственной</w:t>
      </w:r>
      <w:proofErr w:type="gramEnd"/>
      <w:r>
        <w:rPr>
          <w:rFonts w:ascii="Calibri" w:hAnsi="Calibri" w:cs="Calibri"/>
        </w:rPr>
        <w:t xml:space="preserve"> гражданской службы Тверской области: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Тверской области, с согласия соответствующей комиссии по соблюдению требований</w:t>
      </w:r>
      <w:proofErr w:type="gramEnd"/>
      <w:r>
        <w:rPr>
          <w:rFonts w:ascii="Calibri" w:hAnsi="Calibri" w:cs="Calibri"/>
        </w:rPr>
        <w:t xml:space="preserve"> к служебному поведению государственных гражданских служащих Тверской области и урегулированию конфликта интересов;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Тверской области от 31.08.2009 N 374-па "О перечнях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детей";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Тверской области от 27.02.2010 N 62-па "О внесении изменений в Постановление Администрации Тверской области от 31.08.2009 N 374-па";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Тверской области от 18.10.2010 N 495-па "О внесении изменений в Постановление Администрации Тверской области от 31.08.2009 N 374-па".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подписания и подлежит официальному опубликованию.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А.В.ШЕВЕЛЕВ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2012 г. N 84-пп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Перечень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государственной гражданской службы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в исполнительных органах государственной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власти Тверской области, при назначении на которые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и при замещении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государственные гражданские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служащие Тверской области обязаны представлять сведения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своих доходах,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характера, а также о доходах, имуществе и обязательствах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супруги (супруга)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Раздел I. Должности в Правительстве Тверской области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Первый заместитель руководителя аппарата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Заместитель руководителя аппарата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 управления аппарата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Пресс-секретарь Губернатора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Заместитель </w:t>
      </w:r>
      <w:proofErr w:type="gramStart"/>
      <w:r>
        <w:rPr>
          <w:rFonts w:ascii="Calibri" w:hAnsi="Calibri" w:cs="Calibri"/>
        </w:rPr>
        <w:t>начальника управления аппарата Правительства Тверской области</w:t>
      </w:r>
      <w:proofErr w:type="gramEnd"/>
      <w:r>
        <w:rPr>
          <w:rFonts w:ascii="Calibri" w:hAnsi="Calibri" w:cs="Calibri"/>
        </w:rPr>
        <w:t>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Начальник отдела аппарата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Руководитель </w:t>
      </w:r>
      <w:proofErr w:type="gramStart"/>
      <w:r>
        <w:rPr>
          <w:rFonts w:ascii="Calibri" w:hAnsi="Calibri" w:cs="Calibri"/>
        </w:rPr>
        <w:t>секретариата первого заместителя Председателя Правительства Тверской области</w:t>
      </w:r>
      <w:proofErr w:type="gramEnd"/>
      <w:r>
        <w:rPr>
          <w:rFonts w:ascii="Calibri" w:hAnsi="Calibri" w:cs="Calibri"/>
        </w:rPr>
        <w:t>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Руководитель </w:t>
      </w:r>
      <w:proofErr w:type="gramStart"/>
      <w:r>
        <w:rPr>
          <w:rFonts w:ascii="Calibri" w:hAnsi="Calibri" w:cs="Calibri"/>
        </w:rPr>
        <w:t>секретариата заместителя Председателя Правительства Тверской области</w:t>
      </w:r>
      <w:proofErr w:type="gramEnd"/>
      <w:r>
        <w:rPr>
          <w:rFonts w:ascii="Calibri" w:hAnsi="Calibri" w:cs="Calibri"/>
        </w:rPr>
        <w:t>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Заместитель </w:t>
      </w:r>
      <w:proofErr w:type="gramStart"/>
      <w:r>
        <w:rPr>
          <w:rFonts w:ascii="Calibri" w:hAnsi="Calibri" w:cs="Calibri"/>
        </w:rPr>
        <w:t>начальника отдела аппарата Правительства Тверской области</w:t>
      </w:r>
      <w:proofErr w:type="gramEnd"/>
      <w:r>
        <w:rPr>
          <w:rFonts w:ascii="Calibri" w:hAnsi="Calibri" w:cs="Calibri"/>
        </w:rPr>
        <w:t>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Начальник отдела в управлении аппарата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Заместитель начальника отдела в управлении аппарата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Советник Губернатора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Помощник Губернатора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Помощник первого заместителя Председателя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Помощник заместителя Председателя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Помощник руководителя аппарата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 xml:space="preserve">Раздел II. Должности в </w:t>
      </w:r>
      <w:proofErr w:type="gramStart"/>
      <w:r>
        <w:rPr>
          <w:rFonts w:ascii="Calibri" w:hAnsi="Calibri" w:cs="Calibri"/>
        </w:rPr>
        <w:t>областных</w:t>
      </w:r>
      <w:proofErr w:type="gramEnd"/>
      <w:r>
        <w:rPr>
          <w:rFonts w:ascii="Calibri" w:hAnsi="Calibri" w:cs="Calibri"/>
        </w:rPr>
        <w:t xml:space="preserve"> и территориальных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 xml:space="preserve"> государственной власти Тверской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представительствах Правительства Тверской области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Первый заместитель министра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Заместитель министра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Начальник главного управления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Заместитель начальника главного управления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Председатель комитета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Заместитель председателя комитета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Начальник отдела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Заместитель начальника отдела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Заместитель руководителя представительства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Помощник министра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Помощник министра Правительства Тверской области - руководителя представительства Правительства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Начальник территориального исполнительного органа государственной власти Тверской области.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29. Иные должности государственной гражданской службы Тверской области, исполнение должностных обязанностей по которым предусматривает: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государственных услуг гражданам и организациям;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осуществление контрольных и надзорных мероприятий;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подготовку и принятие решений по долгосрочным целевым программам, ведомственным целевым программам и адресным инвестиционным программам;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осуществление экспертных, согласовательных, разрешительных и иных аналогичных действий, результатом которых является приобретение третьими лицами соответствующих прав на осуществление определенных видов деятельности, в том числе действий, связанных с лицензированием соответствующих видов деятельности;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управление государственным имуществом Тверской области;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закупок товаров, работ, услуг для государственных нужд Тверской области;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хранение и распределение материально-технических ресурсов.</w:t>
      </w: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Перечни конкретных должностей государственной гражданской службы Тверской области в областных исполнительных органах государственной власти Тверской области, соответствующих критериям, предусмотренным </w:t>
      </w:r>
      <w:hyperlink w:anchor="Par79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перечня, утверждаются (изменяются) нормативными правовыми актами областных исполнительных органов государственной власти Тверской области, проекты которых подлежат предварительному согласованию с Главным управлением региональной безопасности Тверской области и управлением государственной службы и кадров аппарата Правительства Тверской области.</w:t>
      </w:r>
      <w:proofErr w:type="gramEnd"/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 xml:space="preserve">Перечни конкретных должностей государственной гражданской службы Тверской области в территориальных отделах социальной защиты населения Тверской области, соответствующих критериям, предусмотренным </w:t>
      </w:r>
      <w:hyperlink w:anchor="Par79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перечня, утверждаются (изменяются) нормативным правовым актом Министерства социальной защиты населения Тверской области, проект которого подлежит предварительному согласованию с Главным управлением региональной безопасности Тверской области и управлением государственной службы и кадров аппарата Правительства Тверской области.</w:t>
      </w:r>
      <w:proofErr w:type="gramEnd"/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323" w:rsidRDefault="00BB43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323" w:rsidRDefault="00BB43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30CE" w:rsidRDefault="003530CE">
      <w:bookmarkStart w:id="7" w:name="_GoBack"/>
      <w:bookmarkEnd w:id="7"/>
    </w:p>
    <w:sectPr w:rsidR="003530CE" w:rsidSect="0067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D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0F6D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323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9E0610943575F9BC9A29E849BBF84BD19D535E9EEAEA19CD8B996909DD543l43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9E0610943575F9BC9A29E849BBF84BD19D535E9E2AEA19CD8B996909DD543l43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9E0610943575F9BC9BC9392F7E58ABA108C31E9E3A3FFC887E2CBC7l93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99E0610943575F9BC9BC9392F7E58ABA178D31E9E3A3FFC887E2CBC794DF1402F5BC2A29814262l037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9E0610943575F9BC9A29E849BBF84BD19D535E9E2A9AE92D8B996909DD543l43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2</cp:revision>
  <dcterms:created xsi:type="dcterms:W3CDTF">2014-05-20T10:55:00Z</dcterms:created>
  <dcterms:modified xsi:type="dcterms:W3CDTF">2014-05-20T10:55:00Z</dcterms:modified>
</cp:coreProperties>
</file>